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pPr>
      <w:r>
        <w:rPr>
          <w:b/>
          <w:bCs/>
          <w:sz w:val="28"/>
        </w:rPr>
        <w:t xml:space="preserve">2026 SUMMER SUPER BOWL LEAGUE </w:t>
      </w:r>
    </w:p>
    <w:p>
      <w:pPr>
        <w:pStyle w:val="TextBody"/>
        <w:rPr>
          <w:b/>
          <w:b/>
          <w:bCs/>
          <w:sz w:val="28"/>
        </w:rPr>
      </w:pPr>
      <w:r>
        <w:rPr>
          <w:b/>
          <w:bCs/>
          <w:sz w:val="28"/>
        </w:rPr>
        <w:t>Administrative &amp; Tournament Rules</w:t>
      </w:r>
    </w:p>
    <w:p>
      <w:pPr>
        <w:pStyle w:val="TextBody"/>
        <w:rPr>
          <w:b/>
          <w:b/>
          <w:bCs/>
          <w:sz w:val="20"/>
        </w:rPr>
      </w:pPr>
      <w:r>
        <w:rPr>
          <w:b/>
          <w:bCs/>
          <w:sz w:val="20"/>
        </w:rPr>
      </w:r>
    </w:p>
    <w:p>
      <w:pPr>
        <w:pStyle w:val="Normal"/>
        <w:rPr>
          <w:rFonts w:ascii="Arial" w:hAnsi="Arial" w:cs="Arial"/>
          <w:b/>
          <w:b/>
          <w:bCs/>
          <w:sz w:val="18"/>
        </w:rPr>
      </w:pPr>
      <w:r>
        <w:rPr>
          <w:rFonts w:cs="Arial" w:ascii="Arial" w:hAnsi="Arial"/>
          <w:b/>
          <w:bCs/>
          <w:sz w:val="18"/>
        </w:rPr>
      </w:r>
    </w:p>
    <w:p>
      <w:pPr>
        <w:pStyle w:val="BodyText2"/>
        <w:numPr>
          <w:ilvl w:val="0"/>
          <w:numId w:val="2"/>
        </w:numPr>
        <w:rPr/>
      </w:pPr>
      <w:r>
        <w:rPr/>
        <w:t xml:space="preserve">Leagues, Finals and Consolation will be USBC Certified, and all entrants must hold a current USBC card. USBC rule 300C will apply. Rule 315 will apply when multiple participation is permitted in the team event. Not more than two players on the same team can place more than once in the prize list for position standings per event. </w:t>
      </w:r>
    </w:p>
    <w:p>
      <w:pPr>
        <w:pStyle w:val="Normal"/>
        <w:rPr>
          <w:rFonts w:ascii="Arial" w:hAnsi="Arial" w:cs="Arial"/>
          <w:sz w:val="20"/>
        </w:rPr>
      </w:pPr>
      <w:r>
        <w:rPr>
          <w:rFonts w:cs="Arial" w:ascii="Arial" w:hAnsi="Arial"/>
          <w:sz w:val="20"/>
        </w:rPr>
      </w:r>
    </w:p>
    <w:p>
      <w:pPr>
        <w:pStyle w:val="Normal"/>
        <w:numPr>
          <w:ilvl w:val="0"/>
          <w:numId w:val="2"/>
        </w:numPr>
        <w:rPr/>
      </w:pPr>
      <w:r>
        <w:rPr>
          <w:rFonts w:cs="Arial" w:ascii="Arial" w:hAnsi="Arial"/>
          <w:sz w:val="20"/>
        </w:rPr>
        <w:t xml:space="preserve">All leagues must submit a non-refundable deposit of $30.00 per team for each league prior to July 1, 2026. </w:t>
      </w:r>
      <w:r>
        <w:rPr>
          <w:rFonts w:cs="Arial" w:ascii="Arial" w:hAnsi="Arial"/>
          <w:b/>
          <w:bCs/>
          <w:sz w:val="20"/>
        </w:rPr>
        <w:t>ALONG WITH A COPY OF YOUR LEAGUE CERTIFICATION CARD FROM</w:t>
      </w:r>
      <w:r>
        <w:rPr>
          <w:rFonts w:cs="Arial" w:ascii="Arial" w:hAnsi="Arial"/>
          <w:sz w:val="20"/>
        </w:rPr>
        <w:t xml:space="preserve"> </w:t>
      </w:r>
      <w:r>
        <w:rPr>
          <w:rFonts w:cs="Arial" w:ascii="Arial" w:hAnsi="Arial"/>
          <w:b/>
          <w:bCs/>
          <w:sz w:val="20"/>
        </w:rPr>
        <w:t xml:space="preserve">USBC. </w:t>
      </w:r>
      <w:r>
        <w:rPr>
          <w:rFonts w:cs="Arial" w:ascii="Arial" w:hAnsi="Arial"/>
          <w:sz w:val="20"/>
        </w:rPr>
        <w:t xml:space="preserve">Checks payable to Super Bowl League. </w:t>
      </w:r>
      <w:r>
        <w:rPr>
          <w:rFonts w:cs="Arial" w:ascii="Arial" w:hAnsi="Arial"/>
          <w:b/>
          <w:bCs/>
          <w:sz w:val="20"/>
        </w:rPr>
        <w:t>NO PERSONAL CHECKS ACCEPTED!</w:t>
      </w:r>
      <w:r>
        <w:rPr>
          <w:rFonts w:cs="Arial" w:ascii="Arial" w:hAnsi="Arial"/>
          <w:sz w:val="20"/>
        </w:rPr>
        <w:t xml:space="preserve">  Bowling Center Check or Money Order only.  Mail to coordinator, Christie Bouvia, PO BOX 95, Madras, OR  97741. (When your deposit is received, entries will be emailed for your league, along with squad schedule.)</w:t>
      </w:r>
    </w:p>
    <w:p>
      <w:pPr>
        <w:pStyle w:val="Normal"/>
        <w:rPr>
          <w:rFonts w:ascii="Arial" w:hAnsi="Arial" w:cs="Arial"/>
          <w:sz w:val="20"/>
        </w:rPr>
      </w:pPr>
      <w:r>
        <w:rPr>
          <w:rFonts w:cs="Arial" w:ascii="Arial" w:hAnsi="Arial"/>
          <w:sz w:val="20"/>
        </w:rPr>
      </w:r>
    </w:p>
    <w:p>
      <w:pPr>
        <w:pStyle w:val="Normal"/>
        <w:numPr>
          <w:ilvl w:val="0"/>
          <w:numId w:val="2"/>
        </w:numPr>
        <w:rPr/>
      </w:pPr>
      <w:r>
        <w:rPr>
          <w:rFonts w:cs="Arial" w:ascii="Arial" w:hAnsi="Arial"/>
          <w:b/>
          <w:bCs/>
          <w:sz w:val="20"/>
        </w:rPr>
        <w:t>Grand Finals</w:t>
      </w:r>
      <w:r>
        <w:rPr>
          <w:rFonts w:cs="Arial" w:ascii="Arial" w:hAnsi="Arial"/>
          <w:sz w:val="20"/>
        </w:rPr>
        <w:t xml:space="preserve"> will be bowled at Baileys Tiger Bowl in Battle Ground,  WA</w:t>
      </w:r>
    </w:p>
    <w:p>
      <w:pPr>
        <w:pStyle w:val="Normal"/>
        <w:rPr>
          <w:rFonts w:ascii="Arial" w:hAnsi="Arial" w:cs="Arial"/>
          <w:sz w:val="20"/>
        </w:rPr>
      </w:pPr>
      <w:r>
        <w:rPr>
          <w:rFonts w:cs="Arial" w:ascii="Arial" w:hAnsi="Arial"/>
          <w:sz w:val="20"/>
        </w:rPr>
      </w:r>
    </w:p>
    <w:p>
      <w:pPr>
        <w:pStyle w:val="Normal"/>
        <w:numPr>
          <w:ilvl w:val="0"/>
          <w:numId w:val="2"/>
        </w:numPr>
        <w:rPr/>
      </w:pPr>
      <w:r>
        <w:rPr>
          <w:rFonts w:cs="Arial" w:ascii="Arial" w:hAnsi="Arial"/>
          <w:b/>
          <w:bCs/>
          <w:sz w:val="20"/>
        </w:rPr>
        <w:t xml:space="preserve">Consolation </w:t>
      </w:r>
      <w:r>
        <w:rPr>
          <w:rFonts w:cs="Arial" w:ascii="Arial" w:hAnsi="Arial"/>
          <w:sz w:val="20"/>
        </w:rPr>
        <w:t>will be bowled at Lakeshore Lanes in Albany,  OR</w:t>
      </w:r>
    </w:p>
    <w:p>
      <w:pPr>
        <w:pStyle w:val="Normal"/>
        <w:rPr>
          <w:rFonts w:ascii="Arial" w:hAnsi="Arial" w:cs="Arial"/>
          <w:sz w:val="20"/>
        </w:rPr>
      </w:pPr>
      <w:r>
        <w:rPr>
          <w:rFonts w:cs="Arial" w:ascii="Arial" w:hAnsi="Arial"/>
          <w:sz w:val="20"/>
        </w:rPr>
      </w:r>
    </w:p>
    <w:p>
      <w:pPr>
        <w:pStyle w:val="Normal"/>
        <w:numPr>
          <w:ilvl w:val="0"/>
          <w:numId w:val="2"/>
        </w:numPr>
        <w:rPr/>
      </w:pPr>
      <w:r>
        <w:rPr>
          <w:rFonts w:cs="Arial" w:ascii="Arial" w:hAnsi="Arial"/>
          <w:sz w:val="20"/>
        </w:rPr>
        <w:t>All entries must be received by August 21, 2026.</w:t>
      </w:r>
    </w:p>
    <w:p>
      <w:pPr>
        <w:pStyle w:val="Normal"/>
        <w:rPr>
          <w:rFonts w:ascii="Arial" w:hAnsi="Arial" w:cs="Arial"/>
          <w:sz w:val="20"/>
        </w:rPr>
      </w:pPr>
      <w:r>
        <w:rPr>
          <w:rFonts w:cs="Arial" w:ascii="Arial" w:hAnsi="Arial"/>
          <w:sz w:val="20"/>
        </w:rPr>
      </w:r>
    </w:p>
    <w:p>
      <w:pPr>
        <w:pStyle w:val="Normal"/>
        <w:numPr>
          <w:ilvl w:val="0"/>
          <w:numId w:val="2"/>
        </w:numPr>
        <w:rPr/>
      </w:pPr>
      <w:r>
        <w:rPr>
          <w:rFonts w:cs="Arial" w:ascii="Arial" w:hAnsi="Arial"/>
          <w:sz w:val="20"/>
        </w:rPr>
        <w:t xml:space="preserve">Centers may have one or more leagues, as you prefer. </w:t>
      </w:r>
      <w:r>
        <w:rPr>
          <w:rFonts w:cs="Arial" w:ascii="Arial" w:hAnsi="Arial"/>
          <w:b/>
          <w:bCs/>
          <w:sz w:val="20"/>
        </w:rPr>
        <w:t>In-center leagues and roll-offs</w:t>
      </w:r>
      <w:r>
        <w:rPr>
          <w:rFonts w:cs="Arial" w:ascii="Arial" w:hAnsi="Arial"/>
          <w:sz w:val="20"/>
        </w:rPr>
        <w:t xml:space="preserve"> </w:t>
      </w:r>
      <w:r>
        <w:rPr>
          <w:rFonts w:cs="Arial" w:ascii="Arial" w:hAnsi="Arial"/>
          <w:b/>
          <w:bCs/>
          <w:sz w:val="20"/>
        </w:rPr>
        <w:t xml:space="preserve">must be concluded by August 20, 2026. </w:t>
      </w:r>
      <w:r>
        <w:rPr>
          <w:rFonts w:cs="Arial" w:ascii="Arial" w:hAnsi="Arial"/>
          <w:sz w:val="20"/>
        </w:rPr>
        <w:t xml:space="preserve">Tournament schedule starts August 29th, 2026.   Scheduling will be on a first come first served basis. </w:t>
      </w:r>
      <w:r>
        <w:rPr>
          <w:rFonts w:cs="Arial" w:ascii="Arial" w:hAnsi="Arial"/>
          <w:b/>
          <w:bCs/>
          <w:sz w:val="20"/>
        </w:rPr>
        <w:t>DUE TO POSSIBLE CONFLICTS, NO</w:t>
      </w:r>
      <w:r>
        <w:rPr>
          <w:rFonts w:cs="Arial" w:ascii="Arial" w:hAnsi="Arial"/>
          <w:sz w:val="20"/>
        </w:rPr>
        <w:t xml:space="preserve"> </w:t>
      </w:r>
      <w:r>
        <w:rPr>
          <w:rFonts w:cs="Arial" w:ascii="Arial" w:hAnsi="Arial"/>
          <w:b/>
          <w:bCs/>
          <w:sz w:val="20"/>
        </w:rPr>
        <w:t xml:space="preserve">RESERVATIONS WILL BE TAKEN WITHOUT COMPLETED ENTRY FORMS, FINALS PAYMENTS, AND A COPY OF FINAL STANDING SHEET.  </w:t>
      </w:r>
      <w:r>
        <w:rPr>
          <w:rFonts w:cs="Arial" w:ascii="Arial" w:hAnsi="Arial"/>
          <w:b/>
          <w:bCs/>
          <w:i/>
          <w:sz w:val="20"/>
          <w:u w:val="single"/>
        </w:rPr>
        <w:t>FINAL AVERAGE SHEETS ARE NOT ACCEPTABLE FOR FINAL LEAGUE STANDING SHEETS!</w:t>
      </w:r>
    </w:p>
    <w:p>
      <w:pPr>
        <w:pStyle w:val="Normal"/>
        <w:rPr>
          <w:rFonts w:ascii="Arial" w:hAnsi="Arial" w:cs="Arial"/>
          <w:i/>
          <w:i/>
          <w:sz w:val="20"/>
          <w:u w:val="single"/>
        </w:rPr>
      </w:pPr>
      <w:r>
        <w:rPr>
          <w:rFonts w:cs="Arial" w:ascii="Arial" w:hAnsi="Arial"/>
          <w:i/>
          <w:sz w:val="20"/>
          <w:u w:val="single"/>
        </w:rPr>
      </w:r>
    </w:p>
    <w:p>
      <w:pPr>
        <w:pStyle w:val="Normal"/>
        <w:numPr>
          <w:ilvl w:val="0"/>
          <w:numId w:val="2"/>
        </w:numPr>
        <w:rPr>
          <w:rFonts w:ascii="Arial" w:hAnsi="Arial" w:cs="Arial"/>
          <w:sz w:val="20"/>
        </w:rPr>
      </w:pPr>
      <w:r>
        <w:rPr>
          <w:rFonts w:cs="Arial" w:ascii="Arial" w:hAnsi="Arial"/>
          <w:sz w:val="20"/>
        </w:rPr>
        <w:t>Teams shall consist of four members, any combination of male or female.</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The format is structured to provide that 50% of the teams will advance to the Finals, the balance to the Consolations. Leagues with odd number of teams will send the extra team to consolation.</w:t>
      </w:r>
    </w:p>
    <w:p>
      <w:pPr>
        <w:pStyle w:val="Normal"/>
        <w:rPr>
          <w:rFonts w:ascii="Arial" w:hAnsi="Arial" w:cs="Arial"/>
          <w:sz w:val="20"/>
        </w:rPr>
      </w:pPr>
      <w:r>
        <w:rPr>
          <w:rFonts w:cs="Arial" w:ascii="Arial" w:hAnsi="Arial"/>
          <w:sz w:val="20"/>
        </w:rPr>
      </w:r>
    </w:p>
    <w:p>
      <w:pPr>
        <w:pStyle w:val="Normal"/>
        <w:numPr>
          <w:ilvl w:val="0"/>
          <w:numId w:val="2"/>
        </w:numPr>
        <w:rPr/>
      </w:pPr>
      <w:r>
        <w:rPr>
          <w:rFonts w:cs="Arial" w:ascii="Arial" w:hAnsi="Arial"/>
          <w:sz w:val="20"/>
          <w:u w:val="single"/>
        </w:rPr>
        <w:t>We leave it up the bowling center to schedule and run their leagues as they wish.</w:t>
      </w:r>
      <w:r>
        <w:rPr>
          <w:rFonts w:cs="Arial" w:ascii="Arial" w:hAnsi="Arial"/>
          <w:sz w:val="20"/>
        </w:rPr>
        <w:t xml:space="preserve">  The minimum requirement is 12 weeks.  You can run it longer as long as you meet the deadline of August 20</w:t>
      </w:r>
      <w:r>
        <w:rPr>
          <w:rFonts w:cs="Arial" w:ascii="Arial" w:hAnsi="Arial"/>
          <w:sz w:val="20"/>
          <w:vertAlign w:val="superscript"/>
        </w:rPr>
        <w:t>th</w:t>
      </w:r>
      <w:r>
        <w:rPr>
          <w:rFonts w:cs="Arial" w:ascii="Arial" w:hAnsi="Arial"/>
          <w:sz w:val="20"/>
        </w:rPr>
        <w:t xml:space="preserve">.  </w:t>
      </w:r>
    </w:p>
    <w:p>
      <w:pPr>
        <w:pStyle w:val="Normal"/>
        <w:rPr>
          <w:rFonts w:ascii="Arial" w:hAnsi="Arial" w:cs="Arial"/>
          <w:sz w:val="20"/>
        </w:rPr>
      </w:pPr>
      <w:r>
        <w:rPr>
          <w:rFonts w:cs="Arial" w:ascii="Arial" w:hAnsi="Arial"/>
          <w:sz w:val="20"/>
        </w:rPr>
      </w:r>
    </w:p>
    <w:p>
      <w:pPr>
        <w:pStyle w:val="Normal"/>
        <w:numPr>
          <w:ilvl w:val="0"/>
          <w:numId w:val="2"/>
        </w:numPr>
        <w:rPr/>
      </w:pPr>
      <w:r>
        <w:rPr>
          <w:rFonts w:cs="Arial" w:ascii="Arial" w:hAnsi="Arial"/>
          <w:sz w:val="20"/>
          <w:szCs w:val="18"/>
        </w:rPr>
        <w:t>Cost: 2</w:t>
      </w:r>
      <w:r>
        <w:rPr>
          <w:rFonts w:cs="Arial" w:ascii="Arial" w:hAnsi="Arial"/>
          <w:sz w:val="20"/>
          <w:szCs w:val="18"/>
        </w:rPr>
        <w:t>4</w:t>
      </w:r>
      <w:r>
        <w:rPr>
          <w:rFonts w:cs="Arial" w:ascii="Arial" w:hAnsi="Arial"/>
          <w:sz w:val="20"/>
          <w:szCs w:val="18"/>
        </w:rPr>
        <w:t xml:space="preserve">0.00 per team for the season for prize fund/expenses to the Super Bowl, which is $60 per bowler for the </w:t>
      </w:r>
      <w:r>
        <w:rPr>
          <w:rFonts w:cs="Arial" w:ascii="Arial" w:hAnsi="Arial"/>
          <w:sz w:val="20"/>
          <w:szCs w:val="18"/>
          <w:u w:val="single"/>
        </w:rPr>
        <w:t>season length</w:t>
      </w:r>
      <w:r>
        <w:rPr>
          <w:rFonts w:cs="Arial" w:ascii="Arial" w:hAnsi="Arial"/>
          <w:sz w:val="20"/>
          <w:szCs w:val="18"/>
        </w:rPr>
        <w:t xml:space="preserve"> you choose.  Total for each team is $240.00. If you bowl more than 12 weeks you still only pay the Super Bowl a total of $240.00 per team entry. No further cost to the teams in either Grand Finals or the Consolation. Payout ratio is one for three. All teams from Super Bowl Leagues are eligible for either Grand Finals or Consolation Tournaments. </w:t>
      </w:r>
    </w:p>
    <w:p>
      <w:pPr>
        <w:pStyle w:val="Normal"/>
        <w:rPr>
          <w:sz w:val="20"/>
        </w:rPr>
      </w:pPr>
      <w:r>
        <w:rPr>
          <w:sz w:val="20"/>
        </w:rPr>
        <w:tab/>
        <w:tab/>
        <w:tab/>
      </w:r>
    </w:p>
    <w:p>
      <w:pPr>
        <w:pStyle w:val="Heading1"/>
        <w:numPr>
          <w:ilvl w:val="0"/>
          <w:numId w:val="1"/>
        </w:numPr>
        <w:ind w:left="360" w:right="0" w:hanging="0"/>
        <w:rPr/>
      </w:pPr>
      <w:r>
        <w:rPr/>
        <w:t>Team Entry Fee Breakdown</w:t>
      </w:r>
    </w:p>
    <w:p>
      <w:pPr>
        <w:pStyle w:val="Normal"/>
        <w:ind w:left="1800" w:right="0" w:firstLine="360"/>
        <w:rPr>
          <w:rFonts w:ascii="Arial" w:hAnsi="Arial" w:cs="Arial"/>
          <w:sz w:val="20"/>
        </w:rPr>
      </w:pPr>
      <w:r>
        <w:rPr>
          <w:rFonts w:cs="Arial" w:ascii="Arial" w:hAnsi="Arial"/>
          <w:sz w:val="20"/>
        </w:rPr>
      </w:r>
    </w:p>
    <w:p>
      <w:pPr>
        <w:pStyle w:val="TextBodyIndent"/>
        <w:ind w:left="0" w:right="0" w:firstLine="360"/>
        <w:rPr>
          <w:b/>
          <w:b/>
          <w:bCs/>
        </w:rPr>
      </w:pPr>
      <w:r>
        <w:rPr>
          <w:b/>
          <w:bCs/>
        </w:rPr>
        <w:t>Prize Fund</w:t>
        <w:tab/>
        <w:t>Grand Finals</w:t>
        <w:tab/>
        <w:t>$  81.00</w:t>
      </w:r>
    </w:p>
    <w:p>
      <w:pPr>
        <w:pStyle w:val="TextBodyIndent"/>
        <w:rPr>
          <w:b/>
          <w:b/>
          <w:bCs/>
        </w:rPr>
      </w:pPr>
      <w:r>
        <w:rPr>
          <w:b/>
          <w:bCs/>
        </w:rPr>
        <w:t>Prize Fund Consolation</w:t>
        <w:tab/>
        <w:t>$  51.00</w:t>
      </w:r>
    </w:p>
    <w:p>
      <w:pPr>
        <w:pStyle w:val="TextBodyIndent"/>
        <w:rPr/>
      </w:pPr>
      <w:r>
        <w:rPr>
          <w:b/>
          <w:bCs/>
        </w:rPr>
        <w:t>Lineage</w:t>
        <w:tab/>
        <w:tab/>
        <w:tab/>
        <w:t>$  66.00</w:t>
      </w:r>
    </w:p>
    <w:p>
      <w:pPr>
        <w:pStyle w:val="TextBodyIndent"/>
        <w:rPr/>
      </w:pPr>
      <w:r>
        <w:rPr>
          <w:b/>
          <w:bCs/>
        </w:rPr>
        <w:t>Singles Payout</w:t>
        <w:tab/>
        <w:tab/>
        <w:t>$  32.00</w:t>
        <w:tab/>
      </w:r>
    </w:p>
    <w:p>
      <w:pPr>
        <w:pStyle w:val="TextBodyIndent"/>
        <w:rPr/>
      </w:pPr>
      <w:r>
        <w:rPr>
          <w:b/>
          <w:bCs/>
        </w:rPr>
        <w:t>Administration Fee</w:t>
        <w:tab/>
      </w:r>
      <w:r>
        <w:rPr>
          <w:b/>
          <w:bCs/>
          <w:u w:val="single"/>
        </w:rPr>
        <w:t>$  10.00</w:t>
      </w:r>
      <w:r>
        <w:rPr>
          <w:b/>
          <w:bCs/>
        </w:rPr>
        <w:tab/>
        <w:tab/>
        <w:tab/>
      </w:r>
    </w:p>
    <w:p>
      <w:pPr>
        <w:pStyle w:val="TextBodyIndent"/>
        <w:rPr/>
      </w:pPr>
      <w:r>
        <w:rPr>
          <w:b/>
          <w:bCs/>
        </w:rPr>
        <w:t>Total</w:t>
        <w:tab/>
        <w:tab/>
        <w:tab/>
        <w:t>$240.00</w:t>
        <w:tab/>
      </w:r>
    </w:p>
    <w:p>
      <w:pPr>
        <w:pStyle w:val="TextBodyIndent"/>
        <w:rPr>
          <w:b/>
          <w:b/>
          <w:bCs/>
          <w:u w:val="single"/>
        </w:rPr>
      </w:pPr>
      <w:r>
        <w:rPr>
          <w:b/>
          <w:bCs/>
          <w:u w:val="single"/>
        </w:rPr>
      </w:r>
    </w:p>
    <w:p>
      <w:pPr>
        <w:pStyle w:val="TextBodyIndent"/>
        <w:ind w:left="0" w:right="0" w:hanging="0"/>
        <w:rPr>
          <w:b/>
          <w:b/>
          <w:bCs/>
          <w:u w:val="single"/>
        </w:rPr>
      </w:pPr>
      <w:r>
        <w:rPr>
          <w:b/>
          <w:bCs/>
          <w:u w:val="single"/>
        </w:rPr>
      </w:r>
    </w:p>
    <w:p>
      <w:pPr>
        <w:pStyle w:val="TextBodyIndent"/>
        <w:numPr>
          <w:ilvl w:val="0"/>
          <w:numId w:val="2"/>
        </w:numPr>
        <w:ind w:left="720" w:right="0" w:hanging="360"/>
        <w:rPr/>
      </w:pPr>
      <w:r>
        <w:rPr/>
        <w:t xml:space="preserve">Grand Finals and Consolation teams will use Individual handicaps of 90% of 230 a bowler, added together.  Individuals will use their </w:t>
      </w:r>
      <w:r>
        <w:rPr>
          <w:u w:val="single"/>
        </w:rPr>
        <w:t>highest</w:t>
      </w:r>
      <w:r>
        <w:rPr/>
        <w:t xml:space="preserve"> average from the 2025-2026 Season OR Composite whichever is higher.  If your current Summer Super Bowl (with 21games) average is 10 pins or more higher then you use your summer Super Bowl average. (a copy of the league final standing sheet must be submitted with the entries.) </w:t>
      </w:r>
      <w:r>
        <w:rPr>
          <w:b/>
          <w:bCs/>
        </w:rPr>
        <w:t xml:space="preserve">NO ENTRIES WILL BE ACCEPTED WITHOUT FINAL STANDING SHEETS! </w:t>
      </w:r>
      <w:r>
        <w:rPr>
          <w:b/>
          <w:bCs/>
          <w:i/>
          <w:u w:val="single"/>
        </w:rPr>
        <w:t>FINAL AVERAGE SHEETS ARE NOT CONSIDERED FINAL STANDING SHEETS.</w:t>
      </w:r>
      <w:r>
        <w:rPr>
          <w:i/>
          <w:u w:val="single"/>
        </w:rPr>
        <w:t xml:space="preserve"> </w:t>
      </w:r>
    </w:p>
    <w:p>
      <w:pPr>
        <w:pStyle w:val="TextBodyIndent"/>
        <w:rPr>
          <w:i/>
          <w:i/>
          <w:u w:val="single"/>
        </w:rPr>
      </w:pPr>
      <w:r>
        <w:rPr>
          <w:i/>
          <w:u w:val="single"/>
        </w:rPr>
      </w:r>
    </w:p>
    <w:p>
      <w:pPr>
        <w:pStyle w:val="TextBodyIndent"/>
        <w:rPr/>
      </w:pPr>
      <w:r>
        <w:rPr/>
      </w:r>
    </w:p>
    <w:p>
      <w:pPr>
        <w:pStyle w:val="TextBodyIndent"/>
        <w:ind w:left="0" w:right="0" w:hanging="0"/>
        <w:rPr/>
      </w:pPr>
      <w:r>
        <w:rPr/>
        <w:t>over</w:t>
      </w:r>
    </w:p>
    <w:p>
      <w:pPr>
        <w:pStyle w:val="TextBodyIndent"/>
        <w:numPr>
          <w:ilvl w:val="0"/>
          <w:numId w:val="2"/>
        </w:numPr>
        <w:ind w:left="720" w:right="0" w:hanging="360"/>
        <w:rPr/>
      </w:pPr>
      <w:r>
        <w:rPr/>
        <w:t xml:space="preserve">Teams are limited to </w:t>
      </w:r>
      <w:r>
        <w:rPr>
          <w:b/>
          <w:bCs/>
          <w:u w:val="single"/>
        </w:rPr>
        <w:t>TWO</w:t>
      </w:r>
      <w:r>
        <w:rPr/>
        <w:t xml:space="preserve"> </w:t>
      </w:r>
      <w:r>
        <w:rPr>
          <w:b/>
          <w:bCs/>
        </w:rPr>
        <w:t>substitutes</w:t>
      </w:r>
      <w:r>
        <w:rPr/>
        <w:t xml:space="preserve"> in the Finals and Consolation. Substitutes must have bowled in a recognized Super Bowl League with a minimum of </w:t>
      </w:r>
      <w:r>
        <w:rPr>
          <w:b/>
          <w:bCs/>
        </w:rPr>
        <w:t>18</w:t>
      </w:r>
      <w:r>
        <w:rPr/>
        <w:t xml:space="preserve"> games or more.  USBC rule 322 will apply. No absentee or vacancy scores shall be permitted, and a bowler must bowl on the same lanes and at the same time his/her team bowls. Any player on a team arriving late shall begin play with the score to count from the frame then being bowled, and a zero score for previously missed frames. </w:t>
      </w:r>
    </w:p>
    <w:p>
      <w:pPr>
        <w:pStyle w:val="TextBodyIndent"/>
        <w:ind w:left="0" w:right="0" w:hanging="0"/>
        <w:rPr/>
      </w:pPr>
      <w:r>
        <w:rPr/>
      </w:r>
    </w:p>
    <w:p>
      <w:pPr>
        <w:pStyle w:val="TextBodyIndent"/>
        <w:numPr>
          <w:ilvl w:val="0"/>
          <w:numId w:val="2"/>
        </w:numPr>
        <w:ind w:left="720" w:right="0" w:hanging="360"/>
        <w:rPr/>
      </w:pPr>
      <w:r>
        <w:rPr/>
        <w:t xml:space="preserve">Any </w:t>
      </w:r>
      <w:r>
        <w:rPr>
          <w:b/>
          <w:bCs/>
        </w:rPr>
        <w:t xml:space="preserve">REGULAR </w:t>
      </w:r>
      <w:r>
        <w:rPr/>
        <w:t>team member with less than 18 games bowled in this Super Bowl League must use the highest average from the following; 1. 2025-2026 USBC certified league average of 21 or more games, or 2026 USBC certified summer league average of 21 games or more, If none above, bowler must bowl scratch.</w:t>
      </w:r>
    </w:p>
    <w:p>
      <w:pPr>
        <w:pStyle w:val="TextBodyIndent"/>
        <w:ind w:left="0" w:right="0" w:hanging="0"/>
        <w:rPr/>
      </w:pPr>
      <w:r>
        <w:rPr/>
      </w:r>
    </w:p>
    <w:p>
      <w:pPr>
        <w:pStyle w:val="TextBodyIndent"/>
        <w:numPr>
          <w:ilvl w:val="0"/>
          <w:numId w:val="2"/>
        </w:numPr>
        <w:ind w:left="720" w:right="0" w:hanging="360"/>
        <w:rPr/>
      </w:pPr>
      <w:r>
        <w:rPr/>
        <w:t>Prize Payout will be one for every three fully paid entries. Amounts will be announced prior to the start of Finals and Consolations. Prize money will be returned 100%.</w:t>
      </w:r>
    </w:p>
    <w:p>
      <w:pPr>
        <w:pStyle w:val="TextBodyIndent"/>
        <w:ind w:left="0" w:right="0" w:hanging="0"/>
        <w:rPr/>
      </w:pPr>
      <w:r>
        <w:rPr/>
      </w:r>
    </w:p>
    <w:p>
      <w:pPr>
        <w:pStyle w:val="TextBodyIndent"/>
        <w:numPr>
          <w:ilvl w:val="0"/>
          <w:numId w:val="2"/>
        </w:numPr>
        <w:ind w:left="720" w:right="0" w:hanging="360"/>
        <w:rPr/>
      </w:pPr>
      <w:r>
        <w:rPr/>
        <w:t xml:space="preserve">USBC Rule 319d, 319e, and 319A-3. These rules will apply to all entrants. Particularly concerning the bowlers’ responsibility for correct averages.  These rules will be strictly adhered to. </w:t>
      </w:r>
      <w:r>
        <w:rPr>
          <w:b/>
          <w:bCs/>
        </w:rPr>
        <w:t xml:space="preserve"> </w:t>
      </w:r>
    </w:p>
    <w:p>
      <w:pPr>
        <w:pStyle w:val="TextBodyIndent"/>
        <w:ind w:left="0" w:right="0" w:hanging="0"/>
        <w:rPr/>
      </w:pPr>
      <w:r>
        <w:rPr/>
      </w:r>
    </w:p>
    <w:p>
      <w:pPr>
        <w:pStyle w:val="TextBodyIndent"/>
        <w:numPr>
          <w:ilvl w:val="0"/>
          <w:numId w:val="2"/>
        </w:numPr>
        <w:ind w:left="720" w:right="0" w:hanging="360"/>
        <w:rPr/>
      </w:pPr>
      <w:r>
        <w:rPr/>
        <w:t>USBC Rule 319c will apply to all entrants. Directors retain the right to re-rate any bowler in the Finals or Consolation, such re-rating will be accomplished before the entrant bowls.</w:t>
      </w:r>
    </w:p>
    <w:p>
      <w:pPr>
        <w:pStyle w:val="TextBodyIndent"/>
        <w:ind w:left="0" w:right="0" w:hanging="0"/>
        <w:rPr/>
      </w:pPr>
      <w:r>
        <w:rPr/>
      </w:r>
    </w:p>
    <w:p>
      <w:pPr>
        <w:pStyle w:val="TextBodyIndent"/>
        <w:rPr/>
      </w:pPr>
      <w:r>
        <w:rPr/>
      </w:r>
    </w:p>
    <w:p>
      <w:pPr>
        <w:pStyle w:val="TextBodyIndent"/>
        <w:numPr>
          <w:ilvl w:val="0"/>
          <w:numId w:val="2"/>
        </w:numPr>
        <w:ind w:left="720" w:right="0" w:hanging="360"/>
        <w:rPr/>
      </w:pPr>
      <w:r>
        <w:rPr/>
        <w:t>Since the 2025-2026 Lane Certification expires August 31</w:t>
      </w:r>
      <w:r>
        <w:rPr>
          <w:vertAlign w:val="superscript"/>
        </w:rPr>
        <w:t>st</w:t>
      </w:r>
      <w:r>
        <w:rPr/>
        <w:t>, any honor scores that may be bowled after that time would be contingent on the lanes being re-certified for the 2026-2027 season. The Super Bowl cannot be held responsible for lanes re-certifications or individual leagues obtaining certifications through USBC.</w:t>
      </w:r>
    </w:p>
    <w:p>
      <w:pPr>
        <w:pStyle w:val="TextBodyIndent"/>
        <w:ind w:left="0" w:right="0" w:hanging="0"/>
        <w:rPr/>
      </w:pPr>
      <w:r>
        <w:rPr/>
      </w:r>
    </w:p>
    <w:p>
      <w:pPr>
        <w:pStyle w:val="TextBodyIndent"/>
        <w:numPr>
          <w:ilvl w:val="0"/>
          <w:numId w:val="2"/>
        </w:numPr>
        <w:ind w:left="720" w:right="0" w:hanging="360"/>
        <w:rPr/>
      </w:pPr>
      <w:r>
        <w:rPr/>
        <w:t>All Prize Checks will be mailed to Team Captain of record on entry blank and it is the responsibility of the Team Captain to disburse funds to all team members.</w:t>
      </w:r>
    </w:p>
    <w:p>
      <w:pPr>
        <w:pStyle w:val="TextBodyIndent"/>
        <w:ind w:left="0" w:right="0" w:hanging="0"/>
        <w:rPr/>
      </w:pPr>
      <w:r>
        <w:rPr/>
      </w:r>
    </w:p>
    <w:p>
      <w:pPr>
        <w:pStyle w:val="TextBodyIndent"/>
        <w:numPr>
          <w:ilvl w:val="0"/>
          <w:numId w:val="2"/>
        </w:numPr>
        <w:ind w:left="720" w:right="0" w:hanging="360"/>
        <w:rPr/>
      </w:pPr>
      <w:r>
        <w:rPr/>
        <w:t>Each bowling center running a Super Bowl League is responsible for formulating your centers In-house rules for running your league and determining what teams advance to the Finals and Consolations.  The Super Bowl Coordinator or Directors have no responsibility or input in your in-house league rules.</w:t>
      </w:r>
    </w:p>
    <w:p>
      <w:pPr>
        <w:pStyle w:val="TextBodyIndent"/>
        <w:ind w:left="0" w:right="0" w:hanging="0"/>
        <w:rPr/>
      </w:pPr>
      <w:r>
        <w:rPr/>
      </w:r>
    </w:p>
    <w:p>
      <w:pPr>
        <w:pStyle w:val="TextBodyIndent"/>
        <w:numPr>
          <w:ilvl w:val="0"/>
          <w:numId w:val="2"/>
        </w:numPr>
        <w:ind w:left="720" w:right="0" w:hanging="360"/>
        <w:rPr/>
      </w:pPr>
      <w:r>
        <w:rPr/>
        <w:t>Rules not specifically covered above shall be covered by USBC rules.</w:t>
      </w:r>
    </w:p>
    <w:p>
      <w:pPr>
        <w:pStyle w:val="TextBodyIndent"/>
        <w:ind w:left="0" w:right="0" w:hanging="0"/>
        <w:rPr/>
      </w:pPr>
      <w:r>
        <w:rPr/>
      </w:r>
    </w:p>
    <w:p>
      <w:pPr>
        <w:pStyle w:val="TextBodyIndent"/>
        <w:rPr/>
      </w:pPr>
      <w:r>
        <w:rPr/>
        <w:t>Mail entries and funds to: Christie Bouvia, Super Bowl Coordinator, PO BOX 95, Madras, OR  97741</w:t>
      </w:r>
    </w:p>
    <w:p>
      <w:pPr>
        <w:pStyle w:val="TextBodyIndent"/>
        <w:rPr/>
      </w:pPr>
      <w:r>
        <w:rPr/>
        <w:t>For questions and information (541) 475-3353   madrasbowl@yahoo.com</w:t>
      </w:r>
    </w:p>
    <w:p>
      <w:pPr>
        <w:pStyle w:val="TextBodyIndent"/>
        <w:rPr/>
      </w:pPr>
      <w:r>
        <w:rPr/>
      </w:r>
    </w:p>
    <w:p>
      <w:pPr>
        <w:pStyle w:val="TextBodyIndent"/>
        <w:ind w:left="0" w:right="0" w:hanging="0"/>
        <w:rPr>
          <w:b/>
          <w:b/>
          <w:bCs/>
        </w:rPr>
      </w:pPr>
      <w:r>
        <w:rPr>
          <w:b/>
          <w:bCs/>
        </w:rPr>
        <w:tab/>
      </w:r>
    </w:p>
    <w:sectPr>
      <w:type w:val="nextPage"/>
      <w:pgSz w:w="12240" w:h="15840"/>
      <w:pgMar w:left="144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Heading1">
    <w:name w:val="Heading 1"/>
    <w:basedOn w:val="Normal"/>
    <w:next w:val="Normal"/>
    <w:qFormat/>
    <w:pPr>
      <w:keepNext w:val="true"/>
      <w:numPr>
        <w:ilvl w:val="0"/>
        <w:numId w:val="1"/>
      </w:numPr>
      <w:ind w:left="360" w:right="0" w:hanging="0"/>
      <w:outlineLvl w:val="0"/>
    </w:pPr>
    <w:rPr>
      <w:rFonts w:ascii="Arial" w:hAnsi="Arial" w:cs="Arial"/>
      <w:b/>
      <w:bCs/>
      <w:sz w:val="20"/>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jc w:val="center"/>
    </w:pPr>
    <w:rPr>
      <w:rFonts w:ascii="Arial" w:hAnsi="Arial" w:cs="Arial"/>
      <w:sz w:val="32"/>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odyText2">
    <w:name w:val="Body Text 2"/>
    <w:basedOn w:val="Normal"/>
    <w:qFormat/>
    <w:pPr/>
    <w:rPr>
      <w:rFonts w:ascii="Arial" w:hAnsi="Arial" w:cs="Arial"/>
      <w:sz w:val="20"/>
    </w:rPr>
  </w:style>
  <w:style w:type="paragraph" w:styleId="TextBodyIndent">
    <w:name w:val="Body Text Indent"/>
    <w:basedOn w:val="Normal"/>
    <w:pPr>
      <w:ind w:left="360" w:right="0" w:hanging="0"/>
    </w:pPr>
    <w:rPr>
      <w:rFonts w:ascii="Arial" w:hAnsi="Arial" w:cs="Arial"/>
      <w:sz w:val="20"/>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qFormat/>
    <w:pPr>
      <w:ind w:left="720" w:right="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203</TotalTime>
  <Application>LibreOffice/7.4.2.3$Windows_X86_64 LibreOffice_project/382eef1f22670f7f4118c8c2dd222ec7ad009daf</Application>
  <AppVersion>15.0000</AppVersion>
  <Pages>2</Pages>
  <Words>933</Words>
  <Characters>4575</Characters>
  <CharactersWithSpaces>5503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2019-06-05T17:22:00Z</dcterms:created>
  <dc:creator>John Preston</dc:creator>
  <dc:description/>
  <dc:language>en-US</dc:language>
  <cp:lastModifiedBy/>
  <cp:lastPrinted>2024-02-28T15:02:43Z</cp:lastPrinted>
  <dcterms:modified xsi:type="dcterms:W3CDTF">2026-03-30T15:27:10Z</dcterms:modified>
  <cp:revision>11</cp:revision>
  <dc:subject/>
  <dc:title>2003 SUMMER SUPER BOWL ADMINISTRATIVE, GRAND FINALS AND CONSOLATION RULES</dc:title>
</cp:coreProperties>
</file>

<file path=docProps/custom.xml><?xml version="1.0" encoding="utf-8"?>
<Properties xmlns="http://schemas.openxmlformats.org/officeDocument/2006/custom-properties" xmlns:vt="http://schemas.openxmlformats.org/officeDocument/2006/docPropsVTypes"/>
</file>